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1A70839" w14:textId="50E73C89" w:rsidR="00155CCD" w:rsidRPr="0089269E" w:rsidRDefault="00155CCD">
      <w:pPr>
        <w:rPr>
          <w:rFonts w:ascii="Arial" w:hAnsi="Arial" w:cs="Arial"/>
          <w:b/>
          <w:u w:val="single"/>
        </w:rPr>
      </w:pPr>
      <w:bookmarkStart w:id="0" w:name="_GoBack"/>
      <w:bookmarkEnd w:id="0"/>
      <w:r w:rsidRPr="00155CCD">
        <w:rPr>
          <w:rFonts w:ascii="Arial" w:hAnsi="Arial" w:cs="Arial"/>
          <w:b/>
          <w:u w:val="single"/>
        </w:rPr>
        <w:t>Translation Brief</w:t>
      </w:r>
      <w:r w:rsidR="0089269E">
        <w:rPr>
          <w:rFonts w:ascii="Arial" w:hAnsi="Arial" w:cs="Arial"/>
          <w:b/>
          <w:u w:val="single"/>
        </w:rPr>
        <w:t xml:space="preserve">: </w:t>
      </w:r>
      <w:r>
        <w:rPr>
          <w:rFonts w:ascii="Arial" w:hAnsi="Arial" w:cs="Arial"/>
        </w:rPr>
        <w:t>“</w:t>
      </w:r>
      <w:proofErr w:type="spellStart"/>
      <w:r>
        <w:rPr>
          <w:rFonts w:ascii="Arial" w:hAnsi="Arial" w:cs="Arial"/>
        </w:rPr>
        <w:t>Ipotensione</w:t>
      </w:r>
      <w:proofErr w:type="spellEnd"/>
      <w:r>
        <w:rPr>
          <w:rFonts w:ascii="Arial" w:hAnsi="Arial" w:cs="Arial"/>
        </w:rPr>
        <w:t xml:space="preserve">: </w:t>
      </w:r>
      <w:proofErr w:type="spellStart"/>
      <w:r>
        <w:rPr>
          <w:rFonts w:ascii="Arial" w:hAnsi="Arial" w:cs="Arial"/>
        </w:rPr>
        <w:t>concetti</w:t>
      </w:r>
      <w:proofErr w:type="spellEnd"/>
      <w:r>
        <w:rPr>
          <w:rFonts w:ascii="Arial" w:hAnsi="Arial" w:cs="Arial"/>
        </w:rPr>
        <w:t xml:space="preserve"> </w:t>
      </w:r>
      <w:proofErr w:type="spellStart"/>
      <w:r>
        <w:rPr>
          <w:rFonts w:ascii="Arial" w:hAnsi="Arial" w:cs="Arial"/>
        </w:rPr>
        <w:t>generali</w:t>
      </w:r>
      <w:proofErr w:type="spellEnd"/>
      <w:r>
        <w:rPr>
          <w:rFonts w:ascii="Arial" w:hAnsi="Arial" w:cs="Arial"/>
        </w:rPr>
        <w:t xml:space="preserve"> e </w:t>
      </w:r>
      <w:proofErr w:type="spellStart"/>
      <w:r>
        <w:rPr>
          <w:rFonts w:ascii="Arial" w:hAnsi="Arial" w:cs="Arial"/>
        </w:rPr>
        <w:t>classificazione</w:t>
      </w:r>
      <w:proofErr w:type="spellEnd"/>
      <w:r>
        <w:rPr>
          <w:rFonts w:ascii="Arial" w:hAnsi="Arial" w:cs="Arial"/>
        </w:rPr>
        <w:t>”</w:t>
      </w:r>
    </w:p>
    <w:p w14:paraId="7FF316F8" w14:textId="77777777" w:rsidR="00E34231" w:rsidRDefault="00E34231">
      <w:pPr>
        <w:rPr>
          <w:rFonts w:ascii="Arial" w:hAnsi="Arial" w:cs="Arial"/>
        </w:rPr>
      </w:pPr>
    </w:p>
    <w:p w14:paraId="2BC52500" w14:textId="77777777" w:rsidR="00E34231" w:rsidRPr="006A2B2A" w:rsidRDefault="00E34231">
      <w:pPr>
        <w:rPr>
          <w:rFonts w:ascii="Arial" w:hAnsi="Arial" w:cs="Arial"/>
        </w:rPr>
      </w:pPr>
      <w:r>
        <w:rPr>
          <w:rFonts w:ascii="Arial" w:hAnsi="Arial" w:cs="Arial"/>
          <w:b/>
          <w:u w:val="single"/>
        </w:rPr>
        <w:t>Requester:</w:t>
      </w:r>
      <w:r w:rsidR="006A2B2A">
        <w:rPr>
          <w:rFonts w:ascii="Arial" w:hAnsi="Arial" w:cs="Arial"/>
        </w:rPr>
        <w:t xml:space="preserve"> </w:t>
      </w:r>
      <w:proofErr w:type="spellStart"/>
      <w:r w:rsidR="006A2B2A">
        <w:rPr>
          <w:rFonts w:ascii="Arial" w:hAnsi="Arial" w:cs="Arial"/>
        </w:rPr>
        <w:t>Quaderni</w:t>
      </w:r>
      <w:proofErr w:type="spellEnd"/>
      <w:r w:rsidR="006A2B2A">
        <w:rPr>
          <w:rFonts w:ascii="Arial" w:hAnsi="Arial" w:cs="Arial"/>
        </w:rPr>
        <w:t xml:space="preserve"> </w:t>
      </w:r>
      <w:proofErr w:type="spellStart"/>
      <w:r w:rsidR="006A2B2A">
        <w:rPr>
          <w:rFonts w:ascii="Arial" w:hAnsi="Arial" w:cs="Arial"/>
        </w:rPr>
        <w:t>dell’italian</w:t>
      </w:r>
      <w:proofErr w:type="spellEnd"/>
      <w:r w:rsidR="006A2B2A">
        <w:rPr>
          <w:rFonts w:ascii="Arial" w:hAnsi="Arial" w:cs="Arial"/>
        </w:rPr>
        <w:t xml:space="preserve"> journal of medicine</w:t>
      </w:r>
    </w:p>
    <w:p w14:paraId="45294E96" w14:textId="77777777" w:rsidR="00155CCD" w:rsidRDefault="00155CCD">
      <w:pPr>
        <w:rPr>
          <w:rFonts w:ascii="Arial" w:hAnsi="Arial" w:cs="Arial"/>
        </w:rPr>
      </w:pPr>
    </w:p>
    <w:tbl>
      <w:tblPr>
        <w:tblStyle w:val="a3"/>
        <w:tblW w:w="0" w:type="auto"/>
        <w:tblLook w:val="04A0" w:firstRow="1" w:lastRow="0" w:firstColumn="1" w:lastColumn="0" w:noHBand="0" w:noVBand="1"/>
      </w:tblPr>
      <w:tblGrid>
        <w:gridCol w:w="3003"/>
        <w:gridCol w:w="3003"/>
        <w:gridCol w:w="3004"/>
      </w:tblGrid>
      <w:tr w:rsidR="00155CCD" w14:paraId="6DF0F9AC" w14:textId="77777777" w:rsidTr="00155CCD">
        <w:tc>
          <w:tcPr>
            <w:tcW w:w="3003" w:type="dxa"/>
          </w:tcPr>
          <w:p w14:paraId="5CB8A54F" w14:textId="77777777" w:rsidR="00155CCD" w:rsidRDefault="00155CCD">
            <w:pPr>
              <w:rPr>
                <w:rFonts w:ascii="Arial" w:hAnsi="Arial" w:cs="Arial"/>
              </w:rPr>
            </w:pPr>
          </w:p>
        </w:tc>
        <w:tc>
          <w:tcPr>
            <w:tcW w:w="3003" w:type="dxa"/>
          </w:tcPr>
          <w:p w14:paraId="32AAB937" w14:textId="77777777" w:rsidR="00155CCD" w:rsidRPr="00155CCD" w:rsidRDefault="00155CCD">
            <w:pPr>
              <w:rPr>
                <w:rFonts w:ascii="Arial" w:hAnsi="Arial" w:cs="Arial"/>
                <w:b/>
              </w:rPr>
            </w:pPr>
            <w:r w:rsidRPr="00155CCD">
              <w:rPr>
                <w:rFonts w:ascii="Arial" w:hAnsi="Arial" w:cs="Arial"/>
                <w:b/>
              </w:rPr>
              <w:t>Source Text</w:t>
            </w:r>
          </w:p>
        </w:tc>
        <w:tc>
          <w:tcPr>
            <w:tcW w:w="3004" w:type="dxa"/>
          </w:tcPr>
          <w:p w14:paraId="5A9053F0" w14:textId="77777777" w:rsidR="00155CCD" w:rsidRPr="00155CCD" w:rsidRDefault="00155CCD">
            <w:pPr>
              <w:rPr>
                <w:rFonts w:ascii="Arial" w:hAnsi="Arial" w:cs="Arial"/>
                <w:b/>
              </w:rPr>
            </w:pPr>
            <w:r w:rsidRPr="00155CCD">
              <w:rPr>
                <w:rFonts w:ascii="Arial" w:hAnsi="Arial" w:cs="Arial"/>
                <w:b/>
              </w:rPr>
              <w:t>Target Text</w:t>
            </w:r>
          </w:p>
        </w:tc>
      </w:tr>
      <w:tr w:rsidR="00155CCD" w14:paraId="140C1F89" w14:textId="77777777" w:rsidTr="00155CCD">
        <w:tc>
          <w:tcPr>
            <w:tcW w:w="3003" w:type="dxa"/>
          </w:tcPr>
          <w:p w14:paraId="50A7335E" w14:textId="77777777" w:rsidR="00155CCD" w:rsidRDefault="00155CCD">
            <w:pPr>
              <w:rPr>
                <w:rFonts w:ascii="Arial" w:hAnsi="Arial" w:cs="Arial"/>
              </w:rPr>
            </w:pPr>
          </w:p>
        </w:tc>
        <w:tc>
          <w:tcPr>
            <w:tcW w:w="3003" w:type="dxa"/>
          </w:tcPr>
          <w:p w14:paraId="396A8EF7" w14:textId="77777777" w:rsidR="00155CCD" w:rsidRDefault="006A2B2A">
            <w:pPr>
              <w:rPr>
                <w:rFonts w:ascii="Arial" w:hAnsi="Arial" w:cs="Arial"/>
              </w:rPr>
            </w:pPr>
            <w:r>
              <w:rPr>
                <w:rFonts w:ascii="Arial" w:hAnsi="Arial" w:cs="Arial"/>
              </w:rPr>
              <w:t>Italian</w:t>
            </w:r>
          </w:p>
        </w:tc>
        <w:tc>
          <w:tcPr>
            <w:tcW w:w="3004" w:type="dxa"/>
          </w:tcPr>
          <w:p w14:paraId="47FB7033" w14:textId="77777777" w:rsidR="00155CCD" w:rsidRDefault="006A2B2A">
            <w:pPr>
              <w:rPr>
                <w:rFonts w:ascii="Arial" w:hAnsi="Arial" w:cs="Arial"/>
              </w:rPr>
            </w:pPr>
            <w:r>
              <w:rPr>
                <w:rFonts w:ascii="Arial" w:hAnsi="Arial" w:cs="Arial"/>
              </w:rPr>
              <w:t>English (UK)</w:t>
            </w:r>
          </w:p>
        </w:tc>
      </w:tr>
      <w:tr w:rsidR="00155CCD" w14:paraId="0F476862" w14:textId="77777777" w:rsidTr="00155CCD">
        <w:tc>
          <w:tcPr>
            <w:tcW w:w="3003" w:type="dxa"/>
          </w:tcPr>
          <w:p w14:paraId="3022776E" w14:textId="77777777" w:rsidR="00155CCD" w:rsidRPr="00155CCD" w:rsidRDefault="00155CCD">
            <w:pPr>
              <w:rPr>
                <w:rFonts w:ascii="Arial" w:hAnsi="Arial" w:cs="Arial"/>
                <w:b/>
              </w:rPr>
            </w:pPr>
            <w:r w:rsidRPr="00155CCD">
              <w:rPr>
                <w:rFonts w:ascii="Arial" w:hAnsi="Arial" w:cs="Arial"/>
                <w:b/>
              </w:rPr>
              <w:t>Function</w:t>
            </w:r>
          </w:p>
        </w:tc>
        <w:tc>
          <w:tcPr>
            <w:tcW w:w="3003" w:type="dxa"/>
          </w:tcPr>
          <w:p w14:paraId="354C7454" w14:textId="77777777" w:rsidR="00155CCD" w:rsidRDefault="006A2B2A">
            <w:pPr>
              <w:rPr>
                <w:rFonts w:ascii="Arial" w:hAnsi="Arial" w:cs="Arial"/>
              </w:rPr>
            </w:pPr>
            <w:r>
              <w:rPr>
                <w:rFonts w:ascii="Arial" w:hAnsi="Arial" w:cs="Arial"/>
              </w:rPr>
              <w:t>Academic; Informative</w:t>
            </w:r>
          </w:p>
        </w:tc>
        <w:tc>
          <w:tcPr>
            <w:tcW w:w="3004" w:type="dxa"/>
          </w:tcPr>
          <w:p w14:paraId="51178B4A" w14:textId="48CC4EA5" w:rsidR="00155CCD" w:rsidRDefault="00F74549">
            <w:pPr>
              <w:rPr>
                <w:rFonts w:ascii="Arial" w:hAnsi="Arial" w:cs="Arial"/>
              </w:rPr>
            </w:pPr>
            <w:r>
              <w:rPr>
                <w:rFonts w:ascii="Arial" w:hAnsi="Arial" w:cs="Arial"/>
              </w:rPr>
              <w:t>SAME</w:t>
            </w:r>
          </w:p>
        </w:tc>
      </w:tr>
      <w:tr w:rsidR="00155CCD" w14:paraId="79A78191" w14:textId="77777777" w:rsidTr="00155CCD">
        <w:tc>
          <w:tcPr>
            <w:tcW w:w="3003" w:type="dxa"/>
          </w:tcPr>
          <w:p w14:paraId="417C2A8E" w14:textId="77777777" w:rsidR="00155CCD" w:rsidRPr="00155CCD" w:rsidRDefault="00155CCD">
            <w:pPr>
              <w:rPr>
                <w:rFonts w:ascii="Arial" w:hAnsi="Arial" w:cs="Arial"/>
                <w:b/>
              </w:rPr>
            </w:pPr>
            <w:r w:rsidRPr="00155CCD">
              <w:rPr>
                <w:rFonts w:ascii="Arial" w:hAnsi="Arial" w:cs="Arial"/>
                <w:b/>
              </w:rPr>
              <w:t>Audience</w:t>
            </w:r>
          </w:p>
        </w:tc>
        <w:tc>
          <w:tcPr>
            <w:tcW w:w="3003" w:type="dxa"/>
          </w:tcPr>
          <w:p w14:paraId="537950D8" w14:textId="77777777" w:rsidR="00155CCD" w:rsidRDefault="006A2B2A">
            <w:pPr>
              <w:rPr>
                <w:rFonts w:ascii="Arial" w:hAnsi="Arial" w:cs="Arial"/>
              </w:rPr>
            </w:pPr>
            <w:r>
              <w:rPr>
                <w:rFonts w:ascii="Arial" w:hAnsi="Arial" w:cs="Arial"/>
              </w:rPr>
              <w:t>Italian speaking medical professionals; students of medicine</w:t>
            </w:r>
          </w:p>
        </w:tc>
        <w:tc>
          <w:tcPr>
            <w:tcW w:w="3004" w:type="dxa"/>
          </w:tcPr>
          <w:p w14:paraId="701F3E57" w14:textId="77777777" w:rsidR="00155CCD" w:rsidRDefault="006A2B2A">
            <w:pPr>
              <w:rPr>
                <w:rFonts w:ascii="Arial" w:hAnsi="Arial" w:cs="Arial"/>
              </w:rPr>
            </w:pPr>
            <w:r>
              <w:rPr>
                <w:rFonts w:ascii="Arial" w:hAnsi="Arial" w:cs="Arial"/>
              </w:rPr>
              <w:t>English speaking medical professionals; students of medicine</w:t>
            </w:r>
          </w:p>
        </w:tc>
      </w:tr>
      <w:tr w:rsidR="00155CCD" w14:paraId="2C8FE1AE" w14:textId="77777777" w:rsidTr="00155CCD">
        <w:tc>
          <w:tcPr>
            <w:tcW w:w="3003" w:type="dxa"/>
          </w:tcPr>
          <w:p w14:paraId="2A22A285" w14:textId="77777777" w:rsidR="00155CCD" w:rsidRPr="00155CCD" w:rsidRDefault="00155CCD">
            <w:pPr>
              <w:rPr>
                <w:rFonts w:ascii="Arial" w:hAnsi="Arial" w:cs="Arial"/>
                <w:b/>
              </w:rPr>
            </w:pPr>
            <w:r w:rsidRPr="00155CCD">
              <w:rPr>
                <w:rFonts w:ascii="Arial" w:hAnsi="Arial" w:cs="Arial"/>
                <w:b/>
              </w:rPr>
              <w:t>Time of Reception</w:t>
            </w:r>
          </w:p>
        </w:tc>
        <w:tc>
          <w:tcPr>
            <w:tcW w:w="3003" w:type="dxa"/>
          </w:tcPr>
          <w:p w14:paraId="0DC19220" w14:textId="77777777" w:rsidR="00155CCD" w:rsidRDefault="006A2B2A">
            <w:pPr>
              <w:rPr>
                <w:rFonts w:ascii="Arial" w:hAnsi="Arial" w:cs="Arial"/>
              </w:rPr>
            </w:pPr>
            <w:r>
              <w:rPr>
                <w:rFonts w:ascii="Arial" w:hAnsi="Arial" w:cs="Arial"/>
              </w:rPr>
              <w:t>December 2016: part of a journal published quarterly</w:t>
            </w:r>
          </w:p>
        </w:tc>
        <w:tc>
          <w:tcPr>
            <w:tcW w:w="3004" w:type="dxa"/>
          </w:tcPr>
          <w:p w14:paraId="560F85E1" w14:textId="77777777" w:rsidR="00155CCD" w:rsidRDefault="006A2B2A">
            <w:pPr>
              <w:rPr>
                <w:rFonts w:ascii="Arial" w:hAnsi="Arial" w:cs="Arial"/>
              </w:rPr>
            </w:pPr>
            <w:r>
              <w:rPr>
                <w:rFonts w:ascii="Arial" w:hAnsi="Arial" w:cs="Arial"/>
              </w:rPr>
              <w:t>February 2017: article to be translated alone and not part of a collection.</w:t>
            </w:r>
          </w:p>
        </w:tc>
      </w:tr>
      <w:tr w:rsidR="00155CCD" w14:paraId="12EBBD1A" w14:textId="77777777" w:rsidTr="00155CCD">
        <w:tc>
          <w:tcPr>
            <w:tcW w:w="3003" w:type="dxa"/>
          </w:tcPr>
          <w:p w14:paraId="26D19AFE" w14:textId="77777777" w:rsidR="00155CCD" w:rsidRPr="00155CCD" w:rsidRDefault="00155CCD">
            <w:pPr>
              <w:rPr>
                <w:rFonts w:ascii="Arial" w:hAnsi="Arial" w:cs="Arial"/>
                <w:b/>
              </w:rPr>
            </w:pPr>
            <w:r w:rsidRPr="00155CCD">
              <w:rPr>
                <w:rFonts w:ascii="Arial" w:hAnsi="Arial" w:cs="Arial"/>
                <w:b/>
              </w:rPr>
              <w:t>Place of Reception</w:t>
            </w:r>
          </w:p>
        </w:tc>
        <w:tc>
          <w:tcPr>
            <w:tcW w:w="3003" w:type="dxa"/>
          </w:tcPr>
          <w:p w14:paraId="5233C063" w14:textId="77777777" w:rsidR="00155CCD" w:rsidRDefault="006A2B2A">
            <w:pPr>
              <w:rPr>
                <w:rFonts w:ascii="Arial" w:hAnsi="Arial" w:cs="Arial"/>
              </w:rPr>
            </w:pPr>
            <w:r>
              <w:rPr>
                <w:rFonts w:ascii="Arial" w:hAnsi="Arial" w:cs="Arial"/>
              </w:rPr>
              <w:t>Published as part of a collection of academic articles either online or printed in the form of a journal. Accessed via free subscription.</w:t>
            </w:r>
          </w:p>
        </w:tc>
        <w:tc>
          <w:tcPr>
            <w:tcW w:w="3004" w:type="dxa"/>
          </w:tcPr>
          <w:p w14:paraId="2668860F" w14:textId="77777777" w:rsidR="00155CCD" w:rsidRDefault="006A2B2A">
            <w:pPr>
              <w:rPr>
                <w:rFonts w:ascii="Arial" w:hAnsi="Arial" w:cs="Arial"/>
              </w:rPr>
            </w:pPr>
            <w:r>
              <w:rPr>
                <w:rFonts w:ascii="Arial" w:hAnsi="Arial" w:cs="Arial"/>
              </w:rPr>
              <w:t xml:space="preserve">To be published as a scholarly article </w:t>
            </w:r>
            <w:r w:rsidR="005E43D4">
              <w:rPr>
                <w:rFonts w:ascii="Arial" w:hAnsi="Arial" w:cs="Arial"/>
              </w:rPr>
              <w:t>independently from the original journal.</w:t>
            </w:r>
          </w:p>
        </w:tc>
      </w:tr>
      <w:tr w:rsidR="00155CCD" w14:paraId="68D13DCC" w14:textId="77777777" w:rsidTr="00155CCD">
        <w:trPr>
          <w:trHeight w:val="242"/>
        </w:trPr>
        <w:tc>
          <w:tcPr>
            <w:tcW w:w="3003" w:type="dxa"/>
          </w:tcPr>
          <w:p w14:paraId="78C24524" w14:textId="77777777" w:rsidR="00155CCD" w:rsidRPr="00155CCD" w:rsidRDefault="00155CCD">
            <w:pPr>
              <w:rPr>
                <w:rFonts w:ascii="Arial" w:hAnsi="Arial" w:cs="Arial"/>
                <w:b/>
              </w:rPr>
            </w:pPr>
            <w:r w:rsidRPr="00155CCD">
              <w:rPr>
                <w:rFonts w:ascii="Arial" w:hAnsi="Arial" w:cs="Arial"/>
                <w:b/>
              </w:rPr>
              <w:t>Purpose</w:t>
            </w:r>
          </w:p>
        </w:tc>
        <w:tc>
          <w:tcPr>
            <w:tcW w:w="3003" w:type="dxa"/>
          </w:tcPr>
          <w:p w14:paraId="4FE366D8" w14:textId="77777777" w:rsidR="00155CCD" w:rsidRDefault="005E43D4">
            <w:pPr>
              <w:rPr>
                <w:rFonts w:ascii="Arial" w:hAnsi="Arial" w:cs="Arial"/>
              </w:rPr>
            </w:pPr>
            <w:r>
              <w:rPr>
                <w:rFonts w:ascii="Arial" w:hAnsi="Arial" w:cs="Arial"/>
              </w:rPr>
              <w:t>To inform and educate; to keep professionals and students up to date with concepts and classifications with regards to Hypotension and related illnesses.</w:t>
            </w:r>
          </w:p>
        </w:tc>
        <w:tc>
          <w:tcPr>
            <w:tcW w:w="3004" w:type="dxa"/>
          </w:tcPr>
          <w:p w14:paraId="61ED548B" w14:textId="77777777" w:rsidR="00155CCD" w:rsidRDefault="005E43D4">
            <w:pPr>
              <w:rPr>
                <w:rFonts w:ascii="Arial" w:hAnsi="Arial" w:cs="Arial"/>
              </w:rPr>
            </w:pPr>
            <w:r>
              <w:rPr>
                <w:rFonts w:ascii="Arial" w:hAnsi="Arial" w:cs="Arial"/>
              </w:rPr>
              <w:t>SAME</w:t>
            </w:r>
          </w:p>
        </w:tc>
      </w:tr>
    </w:tbl>
    <w:p w14:paraId="3E3CAB21" w14:textId="77777777" w:rsidR="00155CCD" w:rsidRDefault="00155CCD">
      <w:pPr>
        <w:rPr>
          <w:rFonts w:ascii="Arial" w:hAnsi="Arial" w:cs="Arial"/>
        </w:rPr>
      </w:pPr>
    </w:p>
    <w:p w14:paraId="387DD9AB" w14:textId="77777777" w:rsidR="00155CCD" w:rsidRDefault="00155CCD">
      <w:pPr>
        <w:rPr>
          <w:rFonts w:ascii="Arial" w:hAnsi="Arial" w:cs="Arial"/>
          <w:b/>
          <w:u w:val="single"/>
        </w:rPr>
      </w:pPr>
      <w:r w:rsidRPr="00155CCD">
        <w:rPr>
          <w:rFonts w:ascii="Arial" w:hAnsi="Arial" w:cs="Arial"/>
          <w:b/>
          <w:u w:val="single"/>
        </w:rPr>
        <w:t>Language and cultural bias in content or text form:</w:t>
      </w:r>
    </w:p>
    <w:p w14:paraId="4F14564D" w14:textId="77777777" w:rsidR="00155CCD" w:rsidRDefault="00155CCD">
      <w:pPr>
        <w:rPr>
          <w:rFonts w:ascii="Arial" w:hAnsi="Arial" w:cs="Arial"/>
          <w:b/>
          <w:u w:val="single"/>
        </w:rPr>
      </w:pPr>
    </w:p>
    <w:tbl>
      <w:tblPr>
        <w:tblStyle w:val="a3"/>
        <w:tblW w:w="0" w:type="auto"/>
        <w:tblLook w:val="04A0" w:firstRow="1" w:lastRow="0" w:firstColumn="1" w:lastColumn="0" w:noHBand="0" w:noVBand="1"/>
      </w:tblPr>
      <w:tblGrid>
        <w:gridCol w:w="2809"/>
        <w:gridCol w:w="3619"/>
        <w:gridCol w:w="2582"/>
      </w:tblGrid>
      <w:tr w:rsidR="00155CCD" w14:paraId="4F0031B2" w14:textId="77777777" w:rsidTr="003630CB">
        <w:tc>
          <w:tcPr>
            <w:tcW w:w="2809" w:type="dxa"/>
          </w:tcPr>
          <w:p w14:paraId="5A3FB85D" w14:textId="77777777" w:rsidR="00155CCD" w:rsidRPr="00155CCD" w:rsidRDefault="00155CCD">
            <w:pPr>
              <w:rPr>
                <w:rFonts w:ascii="Arial" w:hAnsi="Arial" w:cs="Arial"/>
                <w:b/>
              </w:rPr>
            </w:pPr>
          </w:p>
        </w:tc>
        <w:tc>
          <w:tcPr>
            <w:tcW w:w="3619" w:type="dxa"/>
          </w:tcPr>
          <w:p w14:paraId="5990B34E" w14:textId="77777777" w:rsidR="00155CCD" w:rsidRPr="00155CCD" w:rsidRDefault="00155CCD">
            <w:pPr>
              <w:rPr>
                <w:rFonts w:ascii="Arial" w:hAnsi="Arial" w:cs="Arial"/>
                <w:b/>
              </w:rPr>
            </w:pPr>
            <w:r w:rsidRPr="00155CCD">
              <w:rPr>
                <w:rFonts w:ascii="Arial" w:hAnsi="Arial" w:cs="Arial"/>
                <w:b/>
              </w:rPr>
              <w:t>Source Text</w:t>
            </w:r>
          </w:p>
        </w:tc>
        <w:tc>
          <w:tcPr>
            <w:tcW w:w="2582" w:type="dxa"/>
          </w:tcPr>
          <w:p w14:paraId="1F3BAA47" w14:textId="77777777" w:rsidR="00155CCD" w:rsidRPr="00155CCD" w:rsidRDefault="00155CCD">
            <w:pPr>
              <w:rPr>
                <w:rFonts w:ascii="Arial" w:hAnsi="Arial" w:cs="Arial"/>
                <w:b/>
              </w:rPr>
            </w:pPr>
            <w:r w:rsidRPr="00155CCD">
              <w:rPr>
                <w:rFonts w:ascii="Arial" w:hAnsi="Arial" w:cs="Arial"/>
                <w:b/>
              </w:rPr>
              <w:t>Target Text</w:t>
            </w:r>
          </w:p>
        </w:tc>
      </w:tr>
      <w:tr w:rsidR="00155CCD" w14:paraId="5D85F552" w14:textId="77777777" w:rsidTr="003630CB">
        <w:tc>
          <w:tcPr>
            <w:tcW w:w="2809" w:type="dxa"/>
          </w:tcPr>
          <w:p w14:paraId="557F5394" w14:textId="77777777" w:rsidR="00155CCD" w:rsidRPr="00155CCD" w:rsidRDefault="00155CCD">
            <w:pPr>
              <w:rPr>
                <w:rFonts w:ascii="Arial" w:hAnsi="Arial" w:cs="Arial"/>
                <w:b/>
              </w:rPr>
            </w:pPr>
          </w:p>
        </w:tc>
        <w:tc>
          <w:tcPr>
            <w:tcW w:w="3619" w:type="dxa"/>
          </w:tcPr>
          <w:p w14:paraId="10B62D69" w14:textId="77777777" w:rsidR="00155CCD" w:rsidRPr="00155CCD" w:rsidRDefault="006A2B2A">
            <w:pPr>
              <w:rPr>
                <w:rFonts w:ascii="Arial" w:hAnsi="Arial" w:cs="Arial"/>
              </w:rPr>
            </w:pPr>
            <w:r>
              <w:rPr>
                <w:rFonts w:ascii="Arial" w:hAnsi="Arial" w:cs="Arial"/>
              </w:rPr>
              <w:t>Italian</w:t>
            </w:r>
          </w:p>
        </w:tc>
        <w:tc>
          <w:tcPr>
            <w:tcW w:w="2582" w:type="dxa"/>
          </w:tcPr>
          <w:p w14:paraId="37F8C40D" w14:textId="77777777" w:rsidR="00155CCD" w:rsidRPr="00155CCD" w:rsidRDefault="006A2B2A">
            <w:pPr>
              <w:rPr>
                <w:rFonts w:ascii="Arial" w:hAnsi="Arial" w:cs="Arial"/>
              </w:rPr>
            </w:pPr>
            <w:r>
              <w:rPr>
                <w:rFonts w:ascii="Arial" w:hAnsi="Arial" w:cs="Arial"/>
              </w:rPr>
              <w:t>English (UK)</w:t>
            </w:r>
          </w:p>
        </w:tc>
      </w:tr>
      <w:tr w:rsidR="00155CCD" w14:paraId="4F0F703E" w14:textId="77777777" w:rsidTr="003630CB">
        <w:tc>
          <w:tcPr>
            <w:tcW w:w="2809" w:type="dxa"/>
          </w:tcPr>
          <w:p w14:paraId="77213961" w14:textId="77777777" w:rsidR="00155CCD" w:rsidRPr="00155CCD" w:rsidRDefault="00155CCD">
            <w:pPr>
              <w:rPr>
                <w:rFonts w:ascii="Arial" w:hAnsi="Arial" w:cs="Arial"/>
                <w:b/>
              </w:rPr>
            </w:pPr>
            <w:r>
              <w:rPr>
                <w:rFonts w:ascii="Arial" w:hAnsi="Arial" w:cs="Arial"/>
                <w:b/>
              </w:rPr>
              <w:t>Subject Matter</w:t>
            </w:r>
          </w:p>
        </w:tc>
        <w:tc>
          <w:tcPr>
            <w:tcW w:w="3619" w:type="dxa"/>
          </w:tcPr>
          <w:p w14:paraId="50A34256" w14:textId="77777777" w:rsidR="005E43D4" w:rsidRDefault="005E43D4">
            <w:pPr>
              <w:rPr>
                <w:rFonts w:ascii="Arial" w:hAnsi="Arial" w:cs="Arial"/>
              </w:rPr>
            </w:pPr>
            <w:r>
              <w:rPr>
                <w:rFonts w:ascii="Arial" w:hAnsi="Arial" w:cs="Arial"/>
              </w:rPr>
              <w:t>Field of medicine; in particular Hypotension and problems/prognoses/diagnoses/</w:t>
            </w:r>
          </w:p>
          <w:p w14:paraId="2234C013" w14:textId="77777777" w:rsidR="00155CCD" w:rsidRPr="00155CCD" w:rsidRDefault="005E43D4">
            <w:pPr>
              <w:rPr>
                <w:rFonts w:ascii="Arial" w:hAnsi="Arial" w:cs="Arial"/>
              </w:rPr>
            </w:pPr>
            <w:r>
              <w:rPr>
                <w:rFonts w:ascii="Arial" w:hAnsi="Arial" w:cs="Arial"/>
              </w:rPr>
              <w:t>Symptoms/treatments related</w:t>
            </w:r>
            <w:r w:rsidR="00CF1595">
              <w:rPr>
                <w:rFonts w:ascii="Arial" w:hAnsi="Arial" w:cs="Arial"/>
              </w:rPr>
              <w:t>; comparison with Hypertension</w:t>
            </w:r>
          </w:p>
        </w:tc>
        <w:tc>
          <w:tcPr>
            <w:tcW w:w="2582" w:type="dxa"/>
          </w:tcPr>
          <w:p w14:paraId="5CB962C8" w14:textId="77777777" w:rsidR="00155CCD" w:rsidRPr="00155CCD" w:rsidRDefault="003630CB">
            <w:pPr>
              <w:rPr>
                <w:rFonts w:ascii="Arial" w:hAnsi="Arial" w:cs="Arial"/>
              </w:rPr>
            </w:pPr>
            <w:r>
              <w:rPr>
                <w:rFonts w:ascii="Arial" w:hAnsi="Arial" w:cs="Arial"/>
              </w:rPr>
              <w:t>SAME</w:t>
            </w:r>
          </w:p>
        </w:tc>
      </w:tr>
      <w:tr w:rsidR="00155CCD" w14:paraId="635D0BD4" w14:textId="77777777" w:rsidTr="003630CB">
        <w:tc>
          <w:tcPr>
            <w:tcW w:w="2809" w:type="dxa"/>
          </w:tcPr>
          <w:p w14:paraId="1E51CF58" w14:textId="77777777" w:rsidR="00155CCD" w:rsidRPr="00155CCD" w:rsidRDefault="00155CCD">
            <w:pPr>
              <w:rPr>
                <w:rFonts w:ascii="Arial" w:hAnsi="Arial" w:cs="Arial"/>
                <w:b/>
              </w:rPr>
            </w:pPr>
            <w:r>
              <w:rPr>
                <w:rFonts w:ascii="Arial" w:hAnsi="Arial" w:cs="Arial"/>
                <w:b/>
              </w:rPr>
              <w:t>Ideas/Content</w:t>
            </w:r>
          </w:p>
        </w:tc>
        <w:tc>
          <w:tcPr>
            <w:tcW w:w="3619" w:type="dxa"/>
          </w:tcPr>
          <w:p w14:paraId="438C2E1F" w14:textId="77777777" w:rsidR="00155CCD" w:rsidRPr="00155CCD" w:rsidRDefault="005E43D4">
            <w:pPr>
              <w:rPr>
                <w:rFonts w:ascii="Arial" w:hAnsi="Arial" w:cs="Arial"/>
              </w:rPr>
            </w:pPr>
            <w:r>
              <w:rPr>
                <w:rFonts w:ascii="Arial" w:hAnsi="Arial" w:cs="Arial"/>
              </w:rPr>
              <w:t xml:space="preserve">Varieties of Hypotension: acute/chronic; classifications; </w:t>
            </w:r>
            <w:r w:rsidR="006913BE">
              <w:rPr>
                <w:rFonts w:ascii="Arial" w:hAnsi="Arial" w:cs="Arial"/>
              </w:rPr>
              <w:t>orthostatic hypotension</w:t>
            </w:r>
            <w:r w:rsidR="00CF1595">
              <w:rPr>
                <w:rFonts w:ascii="Arial" w:hAnsi="Arial" w:cs="Arial"/>
              </w:rPr>
              <w:t>; acute/chronic Hypertension; blood pressure</w:t>
            </w:r>
          </w:p>
        </w:tc>
        <w:tc>
          <w:tcPr>
            <w:tcW w:w="2582" w:type="dxa"/>
          </w:tcPr>
          <w:p w14:paraId="73D23C37" w14:textId="77777777" w:rsidR="00155CCD" w:rsidRPr="00155CCD" w:rsidRDefault="003630CB">
            <w:pPr>
              <w:rPr>
                <w:rFonts w:ascii="Arial" w:hAnsi="Arial" w:cs="Arial"/>
              </w:rPr>
            </w:pPr>
            <w:r>
              <w:rPr>
                <w:rFonts w:ascii="Arial" w:hAnsi="Arial" w:cs="Arial"/>
              </w:rPr>
              <w:t>SAME</w:t>
            </w:r>
          </w:p>
        </w:tc>
      </w:tr>
      <w:tr w:rsidR="00155CCD" w14:paraId="08E15A65" w14:textId="77777777" w:rsidTr="003630CB">
        <w:tc>
          <w:tcPr>
            <w:tcW w:w="2809" w:type="dxa"/>
          </w:tcPr>
          <w:p w14:paraId="039BBBFB" w14:textId="77777777" w:rsidR="00155CCD" w:rsidRPr="00155CCD" w:rsidRDefault="00155CCD">
            <w:pPr>
              <w:rPr>
                <w:rFonts w:ascii="Arial" w:hAnsi="Arial" w:cs="Arial"/>
                <w:b/>
              </w:rPr>
            </w:pPr>
            <w:r>
              <w:rPr>
                <w:rFonts w:ascii="Arial" w:hAnsi="Arial" w:cs="Arial"/>
                <w:b/>
              </w:rPr>
              <w:t>Core Assumptions/Pre-suppositions</w:t>
            </w:r>
          </w:p>
        </w:tc>
        <w:tc>
          <w:tcPr>
            <w:tcW w:w="3619" w:type="dxa"/>
          </w:tcPr>
          <w:p w14:paraId="0887383F" w14:textId="77777777" w:rsidR="00155CCD" w:rsidRPr="00155CCD" w:rsidRDefault="003630CB">
            <w:pPr>
              <w:rPr>
                <w:rFonts w:ascii="Arial" w:hAnsi="Arial" w:cs="Arial"/>
              </w:rPr>
            </w:pPr>
            <w:r>
              <w:rPr>
                <w:rFonts w:ascii="Arial" w:hAnsi="Arial" w:cs="Arial"/>
              </w:rPr>
              <w:t>Prior knowledge of the field</w:t>
            </w:r>
          </w:p>
        </w:tc>
        <w:tc>
          <w:tcPr>
            <w:tcW w:w="2582" w:type="dxa"/>
          </w:tcPr>
          <w:p w14:paraId="468574DF" w14:textId="77777777" w:rsidR="00155CCD" w:rsidRPr="00155CCD" w:rsidRDefault="003630CB">
            <w:pPr>
              <w:rPr>
                <w:rFonts w:ascii="Arial" w:hAnsi="Arial" w:cs="Arial"/>
              </w:rPr>
            </w:pPr>
            <w:r>
              <w:rPr>
                <w:rFonts w:ascii="Arial" w:hAnsi="Arial" w:cs="Arial"/>
              </w:rPr>
              <w:t>SAME</w:t>
            </w:r>
          </w:p>
        </w:tc>
      </w:tr>
      <w:tr w:rsidR="00155CCD" w14:paraId="0A884076" w14:textId="77777777" w:rsidTr="003630CB">
        <w:tc>
          <w:tcPr>
            <w:tcW w:w="2809" w:type="dxa"/>
          </w:tcPr>
          <w:p w14:paraId="48557DD4" w14:textId="77777777" w:rsidR="00155CCD" w:rsidRPr="00155CCD" w:rsidRDefault="00155CCD">
            <w:pPr>
              <w:rPr>
                <w:rFonts w:ascii="Arial" w:hAnsi="Arial" w:cs="Arial"/>
                <w:b/>
              </w:rPr>
            </w:pPr>
            <w:r>
              <w:rPr>
                <w:rFonts w:ascii="Arial" w:hAnsi="Arial" w:cs="Arial"/>
                <w:b/>
              </w:rPr>
              <w:t>Convention-Markings</w:t>
            </w:r>
          </w:p>
        </w:tc>
        <w:tc>
          <w:tcPr>
            <w:tcW w:w="3619" w:type="dxa"/>
          </w:tcPr>
          <w:p w14:paraId="12C8FD25" w14:textId="77777777" w:rsidR="00155CCD" w:rsidRPr="00155CCD" w:rsidRDefault="00CF1595">
            <w:pPr>
              <w:rPr>
                <w:rFonts w:ascii="Arial" w:hAnsi="Arial" w:cs="Arial"/>
              </w:rPr>
            </w:pPr>
            <w:r>
              <w:rPr>
                <w:rFonts w:ascii="Arial" w:hAnsi="Arial" w:cs="Arial"/>
              </w:rPr>
              <w:t xml:space="preserve">Acronyms (OH); abbreviations (mmHg); </w:t>
            </w:r>
            <w:r w:rsidR="00D663A9">
              <w:rPr>
                <w:rFonts w:ascii="Arial" w:hAnsi="Arial" w:cs="Arial"/>
              </w:rPr>
              <w:t>less than sign (&lt;); use of comma as decimal point (0,015%)</w:t>
            </w:r>
          </w:p>
        </w:tc>
        <w:tc>
          <w:tcPr>
            <w:tcW w:w="2582" w:type="dxa"/>
          </w:tcPr>
          <w:p w14:paraId="43A420B9" w14:textId="77777777" w:rsidR="00155CCD" w:rsidRPr="00155CCD" w:rsidRDefault="00D663A9">
            <w:pPr>
              <w:rPr>
                <w:rFonts w:ascii="Arial" w:hAnsi="Arial" w:cs="Arial"/>
              </w:rPr>
            </w:pPr>
            <w:r>
              <w:rPr>
                <w:rFonts w:ascii="Arial" w:hAnsi="Arial" w:cs="Arial"/>
              </w:rPr>
              <w:t xml:space="preserve">In this case the acronym OH is the same; as is the abbreviation of mmHg; the less than sign is used in the </w:t>
            </w:r>
            <w:r>
              <w:rPr>
                <w:rFonts w:ascii="Arial" w:hAnsi="Arial" w:cs="Arial"/>
              </w:rPr>
              <w:lastRenderedPageBreak/>
              <w:t>same way; a decimal point must be used in place of the comma: 0.015%</w:t>
            </w:r>
          </w:p>
        </w:tc>
      </w:tr>
      <w:tr w:rsidR="00155CCD" w14:paraId="3006668C" w14:textId="77777777" w:rsidTr="003630CB">
        <w:tc>
          <w:tcPr>
            <w:tcW w:w="2809" w:type="dxa"/>
          </w:tcPr>
          <w:p w14:paraId="281DADE2" w14:textId="77777777" w:rsidR="00155CCD" w:rsidRPr="00155CCD" w:rsidRDefault="00155CCD">
            <w:pPr>
              <w:rPr>
                <w:rFonts w:ascii="Arial" w:hAnsi="Arial" w:cs="Arial"/>
                <w:b/>
              </w:rPr>
            </w:pPr>
            <w:r>
              <w:rPr>
                <w:rFonts w:ascii="Arial" w:hAnsi="Arial" w:cs="Arial"/>
                <w:b/>
              </w:rPr>
              <w:lastRenderedPageBreak/>
              <w:t>Illustrations/Italics</w:t>
            </w:r>
          </w:p>
        </w:tc>
        <w:tc>
          <w:tcPr>
            <w:tcW w:w="3619" w:type="dxa"/>
          </w:tcPr>
          <w:p w14:paraId="15A487BA" w14:textId="77777777" w:rsidR="00155CCD" w:rsidRPr="00155CCD" w:rsidRDefault="00D663A9">
            <w:pPr>
              <w:rPr>
                <w:rFonts w:ascii="Arial" w:hAnsi="Arial" w:cs="Arial"/>
              </w:rPr>
            </w:pPr>
            <w:r>
              <w:rPr>
                <w:rFonts w:ascii="Arial" w:hAnsi="Arial" w:cs="Arial"/>
              </w:rPr>
              <w:t>For newly introduced terms</w:t>
            </w:r>
          </w:p>
        </w:tc>
        <w:tc>
          <w:tcPr>
            <w:tcW w:w="2582" w:type="dxa"/>
          </w:tcPr>
          <w:p w14:paraId="63F7AF21" w14:textId="77777777" w:rsidR="00155CCD" w:rsidRPr="00155CCD" w:rsidRDefault="003630CB">
            <w:pPr>
              <w:rPr>
                <w:rFonts w:ascii="Arial" w:hAnsi="Arial" w:cs="Arial"/>
              </w:rPr>
            </w:pPr>
            <w:r>
              <w:rPr>
                <w:rFonts w:ascii="Arial" w:hAnsi="Arial" w:cs="Arial"/>
              </w:rPr>
              <w:t>SAME</w:t>
            </w:r>
          </w:p>
        </w:tc>
      </w:tr>
      <w:tr w:rsidR="00155CCD" w14:paraId="34E5B848" w14:textId="77777777" w:rsidTr="003630CB">
        <w:tc>
          <w:tcPr>
            <w:tcW w:w="2809" w:type="dxa"/>
          </w:tcPr>
          <w:p w14:paraId="0098CF5F" w14:textId="77777777" w:rsidR="00155CCD" w:rsidRPr="00155CCD" w:rsidRDefault="00155CCD">
            <w:pPr>
              <w:rPr>
                <w:rFonts w:ascii="Arial" w:hAnsi="Arial" w:cs="Arial"/>
                <w:b/>
              </w:rPr>
            </w:pPr>
            <w:r>
              <w:rPr>
                <w:rFonts w:ascii="Arial" w:hAnsi="Arial" w:cs="Arial"/>
                <w:b/>
              </w:rPr>
              <w:t>Vocabulary</w:t>
            </w:r>
          </w:p>
        </w:tc>
        <w:tc>
          <w:tcPr>
            <w:tcW w:w="3619" w:type="dxa"/>
          </w:tcPr>
          <w:p w14:paraId="01582012" w14:textId="77777777" w:rsidR="00155CCD" w:rsidRPr="00155CCD" w:rsidRDefault="00D663A9">
            <w:pPr>
              <w:rPr>
                <w:rFonts w:ascii="Arial" w:hAnsi="Arial" w:cs="Arial"/>
              </w:rPr>
            </w:pPr>
            <w:r>
              <w:rPr>
                <w:rFonts w:ascii="Arial" w:hAnsi="Arial" w:cs="Arial"/>
              </w:rPr>
              <w:t xml:space="preserve">Field specific to the field of medicine; Latinisms and </w:t>
            </w:r>
            <w:proofErr w:type="spellStart"/>
            <w:r>
              <w:rPr>
                <w:rFonts w:ascii="Arial" w:hAnsi="Arial" w:cs="Arial"/>
              </w:rPr>
              <w:t>Anglicisms</w:t>
            </w:r>
            <w:proofErr w:type="spellEnd"/>
            <w:r w:rsidR="003630CB">
              <w:rPr>
                <w:rFonts w:ascii="Arial" w:hAnsi="Arial" w:cs="Arial"/>
              </w:rPr>
              <w:t xml:space="preserve"> (standing)</w:t>
            </w:r>
          </w:p>
        </w:tc>
        <w:tc>
          <w:tcPr>
            <w:tcW w:w="2582" w:type="dxa"/>
          </w:tcPr>
          <w:p w14:paraId="2CD2FAA1" w14:textId="77777777" w:rsidR="00155CCD" w:rsidRPr="00155CCD" w:rsidRDefault="003630CB">
            <w:pPr>
              <w:rPr>
                <w:rFonts w:ascii="Arial" w:hAnsi="Arial" w:cs="Arial"/>
              </w:rPr>
            </w:pPr>
            <w:r>
              <w:rPr>
                <w:rFonts w:ascii="Arial" w:hAnsi="Arial" w:cs="Arial"/>
              </w:rPr>
              <w:t xml:space="preserve">Latinisms are common also in English; </w:t>
            </w:r>
            <w:proofErr w:type="spellStart"/>
            <w:r>
              <w:rPr>
                <w:rFonts w:ascii="Arial" w:hAnsi="Arial" w:cs="Arial"/>
              </w:rPr>
              <w:t>Anglicisms</w:t>
            </w:r>
            <w:proofErr w:type="spellEnd"/>
            <w:r>
              <w:rPr>
                <w:rFonts w:ascii="Arial" w:hAnsi="Arial" w:cs="Arial"/>
              </w:rPr>
              <w:t xml:space="preserve"> obviously provide no problem</w:t>
            </w:r>
          </w:p>
        </w:tc>
      </w:tr>
      <w:tr w:rsidR="00155CCD" w14:paraId="781501A0" w14:textId="77777777" w:rsidTr="003630CB">
        <w:tc>
          <w:tcPr>
            <w:tcW w:w="2809" w:type="dxa"/>
          </w:tcPr>
          <w:p w14:paraId="6BDB7FC7" w14:textId="77777777" w:rsidR="00155CCD" w:rsidRPr="00155CCD" w:rsidRDefault="00155CCD">
            <w:pPr>
              <w:rPr>
                <w:rFonts w:ascii="Arial" w:hAnsi="Arial" w:cs="Arial"/>
                <w:b/>
              </w:rPr>
            </w:pPr>
            <w:r>
              <w:rPr>
                <w:rFonts w:ascii="Arial" w:hAnsi="Arial" w:cs="Arial"/>
                <w:b/>
              </w:rPr>
              <w:t>Degree of Literalness</w:t>
            </w:r>
          </w:p>
        </w:tc>
        <w:tc>
          <w:tcPr>
            <w:tcW w:w="3619" w:type="dxa"/>
          </w:tcPr>
          <w:p w14:paraId="5EC1E0C7" w14:textId="77777777" w:rsidR="00155CCD" w:rsidRPr="00155CCD" w:rsidRDefault="00D663A9">
            <w:pPr>
              <w:rPr>
                <w:rFonts w:ascii="Arial" w:hAnsi="Arial" w:cs="Arial"/>
              </w:rPr>
            </w:pPr>
            <w:r>
              <w:rPr>
                <w:rFonts w:ascii="Arial" w:hAnsi="Arial" w:cs="Arial"/>
              </w:rPr>
              <w:t xml:space="preserve">No metaphorical language or analogies; </w:t>
            </w:r>
          </w:p>
        </w:tc>
        <w:tc>
          <w:tcPr>
            <w:tcW w:w="2582" w:type="dxa"/>
          </w:tcPr>
          <w:p w14:paraId="4ED90EAE" w14:textId="77777777" w:rsidR="00155CCD" w:rsidRPr="00155CCD" w:rsidRDefault="00CD299C">
            <w:pPr>
              <w:rPr>
                <w:rFonts w:ascii="Arial" w:hAnsi="Arial" w:cs="Arial"/>
              </w:rPr>
            </w:pPr>
            <w:r>
              <w:rPr>
                <w:rFonts w:ascii="Arial" w:hAnsi="Arial" w:cs="Arial"/>
              </w:rPr>
              <w:t>SAME</w:t>
            </w:r>
          </w:p>
        </w:tc>
      </w:tr>
    </w:tbl>
    <w:p w14:paraId="58EC3DDA" w14:textId="77777777" w:rsidR="00155CCD" w:rsidRDefault="00155CCD">
      <w:pPr>
        <w:rPr>
          <w:rFonts w:ascii="Arial" w:hAnsi="Arial" w:cs="Arial"/>
          <w:b/>
          <w:u w:val="single"/>
        </w:rPr>
      </w:pPr>
    </w:p>
    <w:p w14:paraId="7A0DAF3B" w14:textId="77777777" w:rsidR="00155CCD" w:rsidRDefault="00155CCD">
      <w:pPr>
        <w:rPr>
          <w:rFonts w:ascii="Arial" w:hAnsi="Arial" w:cs="Arial"/>
          <w:b/>
          <w:u w:val="single"/>
        </w:rPr>
      </w:pPr>
      <w:r>
        <w:rPr>
          <w:rFonts w:ascii="Arial" w:hAnsi="Arial" w:cs="Arial"/>
          <w:b/>
          <w:u w:val="single"/>
        </w:rPr>
        <w:t>Text Type:</w:t>
      </w:r>
      <w:r w:rsidR="00CD299C">
        <w:rPr>
          <w:rFonts w:ascii="Arial" w:hAnsi="Arial" w:cs="Arial"/>
          <w:b/>
          <w:u w:val="single"/>
        </w:rPr>
        <w:t xml:space="preserve"> </w:t>
      </w:r>
    </w:p>
    <w:p w14:paraId="520A25D1" w14:textId="77777777" w:rsidR="0089269E" w:rsidRDefault="0089269E">
      <w:pPr>
        <w:rPr>
          <w:rFonts w:ascii="Arial" w:hAnsi="Arial" w:cs="Arial"/>
        </w:rPr>
      </w:pPr>
    </w:p>
    <w:p w14:paraId="7A085EDE" w14:textId="77777777" w:rsidR="00CD299C" w:rsidRPr="00CD299C" w:rsidRDefault="00CD299C">
      <w:pPr>
        <w:rPr>
          <w:rFonts w:ascii="Arial" w:hAnsi="Arial" w:cs="Arial"/>
        </w:rPr>
      </w:pPr>
      <w:r>
        <w:rPr>
          <w:rFonts w:ascii="Arial" w:hAnsi="Arial" w:cs="Arial"/>
        </w:rPr>
        <w:t>Educational/Informative</w:t>
      </w:r>
    </w:p>
    <w:p w14:paraId="2E2C7558" w14:textId="77777777" w:rsidR="00E34231" w:rsidRDefault="00E34231">
      <w:pPr>
        <w:rPr>
          <w:rFonts w:ascii="Arial" w:hAnsi="Arial" w:cs="Arial"/>
          <w:b/>
          <w:u w:val="single"/>
        </w:rPr>
      </w:pPr>
    </w:p>
    <w:p w14:paraId="7A9E6CD5" w14:textId="77777777" w:rsidR="00E34231" w:rsidRDefault="00E34231">
      <w:pPr>
        <w:rPr>
          <w:rFonts w:ascii="Arial" w:hAnsi="Arial" w:cs="Arial"/>
          <w:b/>
          <w:u w:val="single"/>
        </w:rPr>
      </w:pPr>
      <w:r>
        <w:rPr>
          <w:rFonts w:ascii="Arial" w:hAnsi="Arial" w:cs="Arial"/>
          <w:b/>
          <w:u w:val="single"/>
        </w:rPr>
        <w:t>Implications for Target Audience:</w:t>
      </w:r>
    </w:p>
    <w:p w14:paraId="46FCE682" w14:textId="77777777" w:rsidR="0089269E" w:rsidRDefault="0089269E">
      <w:pPr>
        <w:rPr>
          <w:rFonts w:ascii="Arial" w:hAnsi="Arial" w:cs="Arial"/>
        </w:rPr>
      </w:pPr>
    </w:p>
    <w:p w14:paraId="17B5759F" w14:textId="276E17F9" w:rsidR="00F74549" w:rsidRDefault="004A794A">
      <w:pPr>
        <w:rPr>
          <w:rFonts w:ascii="Arial" w:hAnsi="Arial" w:cs="Arial"/>
        </w:rPr>
      </w:pPr>
      <w:r>
        <w:rPr>
          <w:rFonts w:ascii="Arial" w:hAnsi="Arial" w:cs="Arial"/>
        </w:rPr>
        <w:t>The journal provides immediate open access to its content on the principle that making research freely available to the public supports greater global exchange of knowledge. Translating the TT into English greatly widens the potential reach of the article.</w:t>
      </w:r>
    </w:p>
    <w:p w14:paraId="459A82AC" w14:textId="77777777" w:rsidR="00F74549" w:rsidRPr="004A794A" w:rsidRDefault="00F74549">
      <w:pPr>
        <w:rPr>
          <w:rFonts w:ascii="Arial" w:hAnsi="Arial" w:cs="Arial"/>
        </w:rPr>
      </w:pPr>
    </w:p>
    <w:p w14:paraId="0D1D1848" w14:textId="77777777" w:rsidR="00E34231" w:rsidRDefault="00E34231">
      <w:pPr>
        <w:rPr>
          <w:rFonts w:ascii="Arial" w:hAnsi="Arial" w:cs="Arial"/>
          <w:b/>
          <w:u w:val="single"/>
        </w:rPr>
      </w:pPr>
      <w:r>
        <w:rPr>
          <w:rFonts w:ascii="Arial" w:hAnsi="Arial" w:cs="Arial"/>
          <w:b/>
          <w:u w:val="single"/>
        </w:rPr>
        <w:t>Where and how will the translated text be used?</w:t>
      </w:r>
    </w:p>
    <w:p w14:paraId="30393B07" w14:textId="77777777" w:rsidR="00E34231" w:rsidRDefault="00E34231">
      <w:pPr>
        <w:rPr>
          <w:rFonts w:ascii="Arial" w:hAnsi="Arial" w:cs="Arial"/>
        </w:rPr>
      </w:pPr>
    </w:p>
    <w:p w14:paraId="1E9A5037" w14:textId="77777777" w:rsidR="004A794A" w:rsidRPr="00CD299C" w:rsidRDefault="004A794A">
      <w:pPr>
        <w:rPr>
          <w:rFonts w:ascii="Arial" w:hAnsi="Arial" w:cs="Arial"/>
        </w:rPr>
      </w:pPr>
      <w:r>
        <w:rPr>
          <w:rFonts w:ascii="Arial" w:hAnsi="Arial" w:cs="Arial"/>
        </w:rPr>
        <w:t>Online as an open access scholarly article helping to provide information on Hypotension to a wider audience.</w:t>
      </w:r>
    </w:p>
    <w:p w14:paraId="21040B33" w14:textId="77777777" w:rsidR="00CD299C" w:rsidRDefault="00CD299C">
      <w:pPr>
        <w:rPr>
          <w:rFonts w:ascii="Arial" w:hAnsi="Arial" w:cs="Arial"/>
          <w:b/>
          <w:u w:val="single"/>
        </w:rPr>
      </w:pPr>
    </w:p>
    <w:p w14:paraId="332E665D" w14:textId="77777777" w:rsidR="00E34231" w:rsidRDefault="00E34231">
      <w:pPr>
        <w:rPr>
          <w:rFonts w:ascii="Arial" w:hAnsi="Arial" w:cs="Arial"/>
          <w:b/>
          <w:u w:val="single"/>
        </w:rPr>
      </w:pPr>
      <w:r>
        <w:rPr>
          <w:rFonts w:ascii="Arial" w:hAnsi="Arial" w:cs="Arial"/>
          <w:b/>
          <w:u w:val="single"/>
        </w:rPr>
        <w:t>What is the desired response from the readers?</w:t>
      </w:r>
    </w:p>
    <w:p w14:paraId="1619D887" w14:textId="77777777" w:rsidR="00E34231" w:rsidRDefault="00E34231">
      <w:pPr>
        <w:rPr>
          <w:rFonts w:ascii="Arial" w:hAnsi="Arial" w:cs="Arial"/>
          <w:b/>
          <w:u w:val="single"/>
        </w:rPr>
      </w:pPr>
    </w:p>
    <w:p w14:paraId="7894653E" w14:textId="77777777" w:rsidR="004A794A" w:rsidRDefault="001F53F7">
      <w:pPr>
        <w:rPr>
          <w:rFonts w:ascii="Arial" w:hAnsi="Arial" w:cs="Arial"/>
        </w:rPr>
      </w:pPr>
      <w:r>
        <w:rPr>
          <w:rFonts w:ascii="Arial" w:hAnsi="Arial" w:cs="Arial"/>
        </w:rPr>
        <w:t>To understand the article clearly and be informed on the current classifications, varieties, symptoms and treatments related to Hypo- and Hypertension.</w:t>
      </w:r>
    </w:p>
    <w:p w14:paraId="6FFCF02F" w14:textId="77777777" w:rsidR="001F53F7" w:rsidRPr="004A794A" w:rsidRDefault="001F53F7">
      <w:pPr>
        <w:rPr>
          <w:rFonts w:ascii="Arial" w:hAnsi="Arial" w:cs="Arial"/>
        </w:rPr>
      </w:pPr>
    </w:p>
    <w:p w14:paraId="5597343B" w14:textId="77777777" w:rsidR="00E34231" w:rsidRDefault="00E34231">
      <w:pPr>
        <w:rPr>
          <w:rFonts w:ascii="Arial" w:hAnsi="Arial" w:cs="Arial"/>
          <w:b/>
          <w:u w:val="single"/>
        </w:rPr>
      </w:pPr>
      <w:r>
        <w:rPr>
          <w:rFonts w:ascii="Arial" w:hAnsi="Arial" w:cs="Arial"/>
          <w:b/>
          <w:u w:val="single"/>
        </w:rPr>
        <w:t>Tone of voice/style of address to the reader:</w:t>
      </w:r>
    </w:p>
    <w:p w14:paraId="24BBB0B3" w14:textId="77777777" w:rsidR="001F53F7" w:rsidRDefault="001F53F7">
      <w:pPr>
        <w:rPr>
          <w:rFonts w:ascii="Arial" w:hAnsi="Arial" w:cs="Arial"/>
          <w:b/>
          <w:u w:val="single"/>
        </w:rPr>
      </w:pPr>
    </w:p>
    <w:p w14:paraId="4F7680C5" w14:textId="77777777" w:rsidR="001F53F7" w:rsidRPr="001F53F7" w:rsidRDefault="001F53F7">
      <w:pPr>
        <w:rPr>
          <w:rFonts w:ascii="Arial" w:hAnsi="Arial" w:cs="Arial"/>
        </w:rPr>
      </w:pPr>
      <w:r>
        <w:rPr>
          <w:rFonts w:ascii="Arial" w:hAnsi="Arial" w:cs="Arial"/>
        </w:rPr>
        <w:t>Informative; formal.</w:t>
      </w:r>
    </w:p>
    <w:p w14:paraId="1036D2D2" w14:textId="77777777" w:rsidR="00E34231" w:rsidRDefault="00E34231">
      <w:pPr>
        <w:rPr>
          <w:rFonts w:ascii="Arial" w:hAnsi="Arial" w:cs="Arial"/>
          <w:b/>
          <w:u w:val="single"/>
        </w:rPr>
      </w:pPr>
    </w:p>
    <w:p w14:paraId="2242802F" w14:textId="77777777" w:rsidR="00E34231" w:rsidRDefault="00E34231">
      <w:pPr>
        <w:rPr>
          <w:rFonts w:ascii="Arial" w:hAnsi="Arial" w:cs="Arial"/>
          <w:b/>
          <w:u w:val="single"/>
        </w:rPr>
      </w:pPr>
      <w:r>
        <w:rPr>
          <w:rFonts w:ascii="Arial" w:hAnsi="Arial" w:cs="Arial"/>
          <w:b/>
          <w:u w:val="single"/>
        </w:rPr>
        <w:t>Reference/Context/Background Information resources:</w:t>
      </w:r>
    </w:p>
    <w:p w14:paraId="6C3C3FE5" w14:textId="77777777" w:rsidR="00E34231" w:rsidRDefault="00E34231">
      <w:pPr>
        <w:rPr>
          <w:rFonts w:ascii="Arial" w:hAnsi="Arial" w:cs="Arial"/>
          <w:b/>
          <w:u w:val="single"/>
        </w:rPr>
      </w:pPr>
    </w:p>
    <w:p w14:paraId="5E6C3691" w14:textId="77777777" w:rsidR="001F53F7" w:rsidRPr="001F53F7" w:rsidRDefault="001F53F7">
      <w:pPr>
        <w:rPr>
          <w:rFonts w:ascii="Arial" w:hAnsi="Arial" w:cs="Arial"/>
        </w:rPr>
      </w:pPr>
      <w:r>
        <w:rPr>
          <w:rFonts w:ascii="Arial" w:hAnsi="Arial" w:cs="Arial"/>
        </w:rPr>
        <w:t xml:space="preserve">The </w:t>
      </w:r>
      <w:proofErr w:type="spellStart"/>
      <w:r>
        <w:rPr>
          <w:rFonts w:ascii="Arial" w:hAnsi="Arial" w:cs="Arial"/>
        </w:rPr>
        <w:t>Quaderni</w:t>
      </w:r>
      <w:proofErr w:type="spellEnd"/>
      <w:r>
        <w:rPr>
          <w:rFonts w:ascii="Arial" w:hAnsi="Arial" w:cs="Arial"/>
        </w:rPr>
        <w:t xml:space="preserve"> </w:t>
      </w:r>
      <w:proofErr w:type="spellStart"/>
      <w:r>
        <w:rPr>
          <w:rFonts w:ascii="Arial" w:hAnsi="Arial" w:cs="Arial"/>
        </w:rPr>
        <w:t>dell’italian</w:t>
      </w:r>
      <w:proofErr w:type="spellEnd"/>
      <w:r>
        <w:rPr>
          <w:rFonts w:ascii="Arial" w:hAnsi="Arial" w:cs="Arial"/>
        </w:rPr>
        <w:t xml:space="preserve"> medical journal is published quarterly and provides a selection of scholarly articles in detail on a particular topic or theme. The journal is usually comprised of an introductory article followed by more specific journal entries. As a TT comparison the British Journal of Medicine (BJM) may be used as a similar template.</w:t>
      </w:r>
    </w:p>
    <w:p w14:paraId="7876349C" w14:textId="77777777" w:rsidR="001F53F7" w:rsidRDefault="001F53F7">
      <w:pPr>
        <w:rPr>
          <w:rFonts w:ascii="Arial" w:hAnsi="Arial" w:cs="Arial"/>
          <w:b/>
          <w:u w:val="single"/>
        </w:rPr>
      </w:pPr>
    </w:p>
    <w:p w14:paraId="69CD4000" w14:textId="77777777" w:rsidR="00E34231" w:rsidRDefault="00E34231">
      <w:pPr>
        <w:rPr>
          <w:rFonts w:ascii="Arial" w:hAnsi="Arial" w:cs="Arial"/>
          <w:b/>
          <w:u w:val="single"/>
        </w:rPr>
      </w:pPr>
      <w:r>
        <w:rPr>
          <w:rFonts w:ascii="Arial" w:hAnsi="Arial" w:cs="Arial"/>
          <w:b/>
          <w:u w:val="single"/>
        </w:rPr>
        <w:t>The one key thing to communicate:</w:t>
      </w:r>
    </w:p>
    <w:p w14:paraId="021D3F9B" w14:textId="77777777" w:rsidR="001F53F7" w:rsidRDefault="001F53F7">
      <w:pPr>
        <w:rPr>
          <w:rFonts w:ascii="Arial" w:hAnsi="Arial" w:cs="Arial"/>
          <w:b/>
          <w:u w:val="single"/>
        </w:rPr>
      </w:pPr>
    </w:p>
    <w:p w14:paraId="371DDD99" w14:textId="77777777" w:rsidR="001F53F7" w:rsidRPr="001F53F7" w:rsidRDefault="001F53F7">
      <w:pPr>
        <w:rPr>
          <w:rFonts w:ascii="Arial" w:hAnsi="Arial" w:cs="Arial"/>
        </w:rPr>
      </w:pPr>
      <w:r>
        <w:rPr>
          <w:rFonts w:ascii="Arial" w:hAnsi="Arial" w:cs="Arial"/>
        </w:rPr>
        <w:t>Accuracy. Definitions and classifications of symptoms and treatments, along with figures must be accurate as any mistake could lead to serious consequences.</w:t>
      </w:r>
    </w:p>
    <w:sectPr w:rsidR="001F53F7" w:rsidRPr="001F53F7" w:rsidSect="006C61F5">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5CCD"/>
    <w:rsid w:val="00155CCD"/>
    <w:rsid w:val="001F53F7"/>
    <w:rsid w:val="00215CBA"/>
    <w:rsid w:val="003630CB"/>
    <w:rsid w:val="004A794A"/>
    <w:rsid w:val="005E43D4"/>
    <w:rsid w:val="006913BE"/>
    <w:rsid w:val="006A2B2A"/>
    <w:rsid w:val="006C61F5"/>
    <w:rsid w:val="0089269E"/>
    <w:rsid w:val="009717AD"/>
    <w:rsid w:val="00A710E1"/>
    <w:rsid w:val="00BE3620"/>
    <w:rsid w:val="00CD299C"/>
    <w:rsid w:val="00CF1595"/>
    <w:rsid w:val="00D663A9"/>
    <w:rsid w:val="00E34231"/>
    <w:rsid w:val="00EF3B8D"/>
    <w:rsid w:val="00F7454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001826E"/>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55CC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3">
    <w:name w:val="Plain Table 3"/>
    <w:basedOn w:val="a1"/>
    <w:uiPriority w:val="43"/>
    <w:rsid w:val="00155CCD"/>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5">
    <w:name w:val="Plain Table 5"/>
    <w:basedOn w:val="a1"/>
    <w:uiPriority w:val="45"/>
    <w:rsid w:val="00155CCD"/>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1Light">
    <w:name w:val="Grid Table 1 Light"/>
    <w:basedOn w:val="a1"/>
    <w:uiPriority w:val="46"/>
    <w:rsid w:val="00155CCD"/>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55CC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3">
    <w:name w:val="Plain Table 3"/>
    <w:basedOn w:val="a1"/>
    <w:uiPriority w:val="43"/>
    <w:rsid w:val="00155CCD"/>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5">
    <w:name w:val="Plain Table 5"/>
    <w:basedOn w:val="a1"/>
    <w:uiPriority w:val="45"/>
    <w:rsid w:val="00155CCD"/>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1Light">
    <w:name w:val="Grid Table 1 Light"/>
    <w:basedOn w:val="a1"/>
    <w:uiPriority w:val="46"/>
    <w:rsid w:val="00155CCD"/>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494</Words>
  <Characters>2819</Characters>
  <Application>Microsoft Office Word</Application>
  <DocSecurity>0</DocSecurity>
  <Lines>23</Lines>
  <Paragraphs>6</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3307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Robinson</dc:creator>
  <cp:keywords/>
  <dc:description/>
  <cp:lastModifiedBy>acer</cp:lastModifiedBy>
  <cp:revision>2</cp:revision>
  <dcterms:created xsi:type="dcterms:W3CDTF">2018-02-18T16:23:00Z</dcterms:created>
  <dcterms:modified xsi:type="dcterms:W3CDTF">2018-02-18T16:23:00Z</dcterms:modified>
</cp:coreProperties>
</file>